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Quiz: Chapters 1-4 Watson’s go to Birmingham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Chapter 5 Perspectives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Chapter 6 Cause and Effect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Quiz: Rational Numbers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Intro to Ratios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Comparing Ratios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Chapter2 sections 1-5 Vocab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This Day in History 10/29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Weekly Social and Emotional Check in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Naviance assignment completion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Digital Driver’s License completion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