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Plans 3/8/21-3/12/21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Onomatopoeia- whole class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Onomatopoeia- min1 project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Character Traits Quarter 2 Crossover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Fundamental Counting Principle -Whole Class Notes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Fundamental Counting Edpuzzle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Khan Academy -Fundamental Counting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Constitution Long Term Project parts 5 and 6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Wellness Wednesday- Circle of Control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