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Continued Figurative Language Review (2 days)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Brainstorming: Where I am from Poem, Complete First Draft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Percentage Proportions Word Problems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Khan Academy Practice and Assessment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Integers addition and Subtraction review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Day in History: Knights of the Round Table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Section 8: Vocabulary and Class Read Aloud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Weekly check in: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Mental Health and Wellness: Mindfulness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