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Plans 10/20-10/23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Monday: No school Bullitt Day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Language Arts: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Tuesday: Classroom and In Person expectations and procedures, “Eleven” reading passage for comprehension practice and quizizz retest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Wednesday: Cyber Bullying? What is it?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Thursday: Watsons go to Birmingham Chapter 3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Friday: Watson’s go to Birmingham Chapter 4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Review and Assessment for Chapters 3 and 4 next week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Tuesday: Expectations for In Person procedures, review Order of Operations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Wednesday: Chapter 2 section 1 Intro to Rational Numbers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Thursday: Identifying rational numbers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Friday: Adding and subtracting rational numbers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Tuesday: Expectations for In Person procedures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Wednesday: The Lost Colony of Roanoke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Thursday: Article Review part 1- Impeachment of Andrew Johnson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Friday: Article Review part 2_ Impeachment of Andrew Johnson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Tuesday: Expectations, Study Skills Review, Missing Assignment Support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Wednesday: Naviance, Study Skills and Missing Assignment Review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Thursday: Study Skills and Missing Assignment Review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Friday: Study Skills and Missing Assignment Review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