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Poetry unit: Where I am from Day 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(10 Slides)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Writing response: Should Social Media Collect our Data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of Percentage Proportions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Khan Academy Practice and Assessment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Quiz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Section 2: Lesson 7 The American Revolution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class read aloud and class discussion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Edpuzzle: Prelude to a revolution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Weekly check in: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Hybrid Group check Ins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