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ELA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Monday: Murder Mystery Run the Race Writing with Claims and Counterclaims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Wednesday: CASE Testing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Friday: Individual sessions for Support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Resource Math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Monday: Absolute Value/ Positive and Negative Integers on a Numberline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Wednesday: CASE Testing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Friday: Individual sessions for Support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8th Grade Social Studies: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Tuesday: The Fall of Rome Passage and comprehension check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Thursday: CASE Testing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Friday: Individual sessions for Support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 weekly check ins and Friday individual sessions for support if needed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