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Resource ELA: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Monday: Scaredy Squirrel Video Book, My Reading Timeline Presentations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Tuesday: Students work to create their own reading timeline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Wednesday: Presentation of Timelines to the class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Thursday: 30 minute Reading Log and written summary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Resource Seminar: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Monday: Virtual Expectations and Student Response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Tuesday: Students create own personal schedule and turn in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Wednesday and Thursday: Individual Meetings with teacher for SDI instruction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Resource Math: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Monday: Group lesson on integers and absolute value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Tuesday: Edpuzzle on Absolute value/Integers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Wednesdays: positive and negative numbers on a timeline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Thursday: Independent Practice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